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28A46" w14:textId="13B756DB" w:rsidR="008B2658" w:rsidRDefault="008B2658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</w:t>
      </w:r>
      <w:r w:rsidRPr="008B2658">
        <w:rPr>
          <w:rFonts w:ascii="Times New Roman" w:hAnsi="Times New Roman"/>
          <w:b/>
          <w:sz w:val="24"/>
          <w:bdr w:val="single" w:sz="4" w:space="0" w:color="auto"/>
        </w:rPr>
        <w:t>PRIJEDLOG</w:t>
      </w:r>
    </w:p>
    <w:p w14:paraId="2824232C" w14:textId="1337D8BD" w:rsidR="00195643" w:rsidRDefault="008B265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temelju članka 215. Pravilnika o proračunskom računovodstvu i računskom planu („Narodne novine“, broj 158/23) i članka 30. Statuta Općine Selnica („Službeni glasnik Međimurske županije“, broj 5/21 i 16/22), Općinsko vijeće Općine Selnica na ___ sjednici, održanoj __________ 2025. godine, donijelo je</w:t>
      </w:r>
    </w:p>
    <w:p w14:paraId="1DE395C2" w14:textId="3C2D7D49" w:rsidR="00195643" w:rsidRDefault="008B2658" w:rsidP="008B2658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ODLUKU</w:t>
      </w:r>
    </w:p>
    <w:p w14:paraId="3EF4E77A" w14:textId="7BB2BE34" w:rsidR="00195643" w:rsidRDefault="008B2658">
      <w:pPr>
        <w:spacing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raspodjeli rezultata za 2024. godinu</w:t>
      </w:r>
    </w:p>
    <w:p w14:paraId="54610F68" w14:textId="77777777" w:rsidR="00195643" w:rsidRDefault="008B265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14:paraId="2A98EBB0" w14:textId="77777777" w:rsidR="00195643" w:rsidRDefault="008B2658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1.</w:t>
      </w:r>
    </w:p>
    <w:p w14:paraId="47968FC9" w14:textId="6F12295F" w:rsidR="00195643" w:rsidRDefault="008B265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Stanja na osnovnim računima podskupine 922 koja su iskazana u godišnjim financijskim izvještajima Općine Selnica za 2024. godinu, na dan 31. prosinca 2024. godine utvrđena su kako slijedi:</w:t>
      </w:r>
    </w:p>
    <w:p w14:paraId="7616EB7B" w14:textId="77777777" w:rsidR="00195643" w:rsidRDefault="008B265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263"/>
        <w:gridCol w:w="3828"/>
        <w:gridCol w:w="2976"/>
      </w:tblGrid>
      <w:tr w:rsidR="00195643" w14:paraId="0E92CDA6" w14:textId="77777777"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C93D" w14:textId="77777777" w:rsidR="00195643" w:rsidRDefault="008B2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7B9173C" w14:textId="77777777" w:rsidR="00195643" w:rsidRDefault="008B2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BROJ RAČUNA</w:t>
            </w:r>
          </w:p>
          <w:p w14:paraId="32BD05C1" w14:textId="77777777" w:rsidR="00195643" w:rsidRDefault="008B2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2965B" w14:textId="77777777" w:rsidR="00195643" w:rsidRDefault="008B2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A9EE159" w14:textId="77777777" w:rsidR="00195643" w:rsidRDefault="008B2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NAZIV RAČUNA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7E754" w14:textId="77777777" w:rsidR="00195643" w:rsidRDefault="008B2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7B24CBF" w14:textId="7EBBD756" w:rsidR="00195643" w:rsidRDefault="008B2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STANJE  31.12.202</w:t>
            </w:r>
            <w:r w:rsidR="00FA766C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E36FCF3" w14:textId="074107BD" w:rsidR="00195643" w:rsidRDefault="008B2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195643" w14:paraId="695208DD" w14:textId="77777777">
        <w:tc>
          <w:tcPr>
            <w:tcW w:w="22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04D7" w14:textId="77777777" w:rsidR="00195643" w:rsidRDefault="008B2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92211</w:t>
            </w:r>
          </w:p>
        </w:tc>
        <w:tc>
          <w:tcPr>
            <w:tcW w:w="382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7409" w14:textId="77777777" w:rsidR="00195643" w:rsidRDefault="008B2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Višak prihoda poslovanja</w:t>
            </w:r>
          </w:p>
          <w:p w14:paraId="5586657E" w14:textId="77777777" w:rsidR="00195643" w:rsidRDefault="008B2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297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08604" w14:textId="58A66DA2" w:rsidR="00195643" w:rsidRDefault="008B2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462.414,77</w:t>
            </w:r>
          </w:p>
        </w:tc>
      </w:tr>
      <w:tr w:rsidR="00195643" w14:paraId="0DD467A4" w14:textId="77777777">
        <w:tc>
          <w:tcPr>
            <w:tcW w:w="22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F615" w14:textId="77777777" w:rsidR="00195643" w:rsidRDefault="008B2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92213</w:t>
            </w:r>
          </w:p>
        </w:tc>
        <w:tc>
          <w:tcPr>
            <w:tcW w:w="382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F3768" w14:textId="77777777" w:rsidR="00195643" w:rsidRDefault="008B2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Višak primitaka od financijske imovine</w:t>
            </w:r>
          </w:p>
        </w:tc>
        <w:tc>
          <w:tcPr>
            <w:tcW w:w="297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D57F6" w14:textId="78FA582E" w:rsidR="00195643" w:rsidRDefault="008B2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698.950,40</w:t>
            </w:r>
          </w:p>
        </w:tc>
      </w:tr>
      <w:tr w:rsidR="00195643" w14:paraId="188F5A81" w14:textId="77777777">
        <w:tc>
          <w:tcPr>
            <w:tcW w:w="22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A7F1" w14:textId="77777777" w:rsidR="00195643" w:rsidRDefault="008B2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92222</w:t>
            </w:r>
          </w:p>
        </w:tc>
        <w:tc>
          <w:tcPr>
            <w:tcW w:w="382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8639" w14:textId="77777777" w:rsidR="00195643" w:rsidRDefault="008B2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Manjak prihoda od nefinancijske imovine</w:t>
            </w:r>
          </w:p>
        </w:tc>
        <w:tc>
          <w:tcPr>
            <w:tcW w:w="297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D8A0" w14:textId="3519A350" w:rsidR="00195643" w:rsidRDefault="008B2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- 1.373.459,96</w:t>
            </w:r>
          </w:p>
        </w:tc>
      </w:tr>
      <w:tr w:rsidR="00195643" w14:paraId="0C352058" w14:textId="77777777">
        <w:tc>
          <w:tcPr>
            <w:tcW w:w="22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BB50" w14:textId="77777777" w:rsidR="00195643" w:rsidRDefault="008B2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CB98" w14:textId="77777777" w:rsidR="00195643" w:rsidRDefault="008B2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Ukupan manjak prihoda</w:t>
            </w:r>
          </w:p>
          <w:p w14:paraId="74BC76C2" w14:textId="77777777" w:rsidR="00195643" w:rsidRDefault="008B2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297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EA15" w14:textId="2824D901" w:rsidR="00195643" w:rsidRDefault="008B2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- 212.094,79</w:t>
            </w:r>
          </w:p>
        </w:tc>
      </w:tr>
    </w:tbl>
    <w:p w14:paraId="6D26750E" w14:textId="77777777" w:rsidR="00195643" w:rsidRDefault="008B265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776596EA" w14:textId="77777777" w:rsidR="00195643" w:rsidRDefault="00195643">
      <w:pPr>
        <w:spacing w:after="0" w:line="240" w:lineRule="auto"/>
        <w:rPr>
          <w:rFonts w:ascii="Times New Roman" w:hAnsi="Times New Roman"/>
          <w:sz w:val="24"/>
        </w:rPr>
      </w:pPr>
    </w:p>
    <w:p w14:paraId="0F5B8087" w14:textId="77777777" w:rsidR="00195643" w:rsidRDefault="008B265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2.</w:t>
      </w:r>
    </w:p>
    <w:p w14:paraId="445E75B6" w14:textId="1748051F" w:rsidR="00195643" w:rsidRDefault="008B265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Viškom prihoda poslovanja u iznosu od 462.414,77 eura pokriva se dio manjka prihoda od nefinancijske imovine u iznosu od 462.414,77 eura. Višak prihoda poslovanja na računu 92211 zadužuje se za iznos od 462.414,77 eura, a odobrava se manjak prihoda od nefinancijske imovine na računu 92222 u iznosu od 462.414,77 eura.</w:t>
      </w:r>
    </w:p>
    <w:p w14:paraId="76D6A992" w14:textId="179234C7" w:rsidR="00195643" w:rsidRDefault="008B265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Ukupan manjak utvrđen u iznosu od 212.094,79 eura pokrit će se iz proračunskih prihoda u narednom razdoblju.</w:t>
      </w:r>
    </w:p>
    <w:p w14:paraId="243439CE" w14:textId="77777777" w:rsidR="00195643" w:rsidRDefault="0019564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29A5FBE" w14:textId="77777777" w:rsidR="00195643" w:rsidRDefault="008B265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3.</w:t>
      </w:r>
    </w:p>
    <w:p w14:paraId="7757AF92" w14:textId="77777777" w:rsidR="00195643" w:rsidRDefault="008B265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Ova Odluka stupa na snagu osmog dana od dana objave u „Službenom glasniku Međimurske županije“.</w:t>
      </w:r>
    </w:p>
    <w:p w14:paraId="79F7730B" w14:textId="77777777" w:rsidR="00195643" w:rsidRDefault="008B2658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5055945" w14:textId="77777777" w:rsidR="00195643" w:rsidRDefault="008B2658">
      <w:pPr>
        <w:spacing w:after="0" w:line="276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OPĆINSKO VIJEĆE OPĆINE SELNICA</w:t>
      </w:r>
    </w:p>
    <w:p w14:paraId="593E71AC" w14:textId="77777777" w:rsidR="00195643" w:rsidRDefault="008B2658">
      <w:pPr>
        <w:spacing w:after="0" w:line="276" w:lineRule="auto"/>
        <w:ind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4B9BC9DF" w14:textId="03E8B305" w:rsidR="00195643" w:rsidRDefault="008B265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400-01/25-01/__</w:t>
      </w:r>
    </w:p>
    <w:p w14:paraId="329C498D" w14:textId="5B91A244" w:rsidR="00195643" w:rsidRDefault="008B265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2109-15-03-25-1</w:t>
      </w:r>
    </w:p>
    <w:p w14:paraId="30BE8263" w14:textId="0308381E" w:rsidR="00195643" w:rsidRDefault="008B2658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>U Selnici, ______________</w:t>
      </w:r>
    </w:p>
    <w:p w14:paraId="179CD37A" w14:textId="39BC4BCA" w:rsidR="00195643" w:rsidRDefault="008B2658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PREDSJEDNIK OPĆINSKOG VIJEĆA</w:t>
      </w:r>
      <w:r>
        <w:rPr>
          <w:rFonts w:ascii="Times New Roman" w:hAnsi="Times New Roman"/>
          <w:sz w:val="24"/>
        </w:rPr>
        <w:tab/>
        <w:t xml:space="preserve"> 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Davor </w:t>
      </w:r>
      <w:proofErr w:type="spellStart"/>
      <w:r>
        <w:rPr>
          <w:rFonts w:ascii="Times New Roman" w:hAnsi="Times New Roman"/>
          <w:sz w:val="24"/>
        </w:rPr>
        <w:t>Debelec</w:t>
      </w:r>
      <w:proofErr w:type="spellEnd"/>
      <w:r>
        <w:rPr>
          <w:rFonts w:ascii="Times New Roman" w:hAnsi="Times New Roman"/>
          <w:sz w:val="24"/>
        </w:rPr>
        <w:t>, v.r.</w:t>
      </w:r>
    </w:p>
    <w:sectPr w:rsidR="00195643">
      <w:headerReference w:type="default" r:id="rId6"/>
      <w:headerReference w:type="first" r:id="rId7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7DF89" w14:textId="77777777" w:rsidR="008B2658" w:rsidRDefault="008B2658">
      <w:pPr>
        <w:spacing w:after="0" w:line="240" w:lineRule="auto"/>
      </w:pPr>
      <w:r>
        <w:separator/>
      </w:r>
    </w:p>
  </w:endnote>
  <w:endnote w:type="continuationSeparator" w:id="0">
    <w:p w14:paraId="53E06222" w14:textId="77777777" w:rsidR="008B2658" w:rsidRDefault="008B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FF233" w14:textId="77777777" w:rsidR="008B2658" w:rsidRDefault="008B2658">
      <w:pPr>
        <w:spacing w:after="0" w:line="240" w:lineRule="auto"/>
      </w:pPr>
      <w:r>
        <w:separator/>
      </w:r>
    </w:p>
  </w:footnote>
  <w:footnote w:type="continuationSeparator" w:id="0">
    <w:p w14:paraId="43093DCA" w14:textId="77777777" w:rsidR="008B2658" w:rsidRDefault="008B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7CB6C" w14:textId="77777777" w:rsidR="00195643" w:rsidRDefault="008B2658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3EC4FC8A" wp14:editId="261922BC">
          <wp:extent cx="685800" cy="6858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7D73B" w14:textId="27B6795E" w:rsidR="00195643" w:rsidRDefault="00195643" w:rsidP="002C7534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43"/>
    <w:rsid w:val="000320A8"/>
    <w:rsid w:val="00195643"/>
    <w:rsid w:val="002C7534"/>
    <w:rsid w:val="003000AC"/>
    <w:rsid w:val="008B2658"/>
    <w:rsid w:val="00DC2FAD"/>
    <w:rsid w:val="00FA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87AD"/>
  <w15:docId w15:val="{1D719623-7457-468F-86F8-64D84479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Bosiljka Oletić</cp:lastModifiedBy>
  <cp:revision>2</cp:revision>
  <dcterms:created xsi:type="dcterms:W3CDTF">2025-03-21T12:40:00Z</dcterms:created>
  <dcterms:modified xsi:type="dcterms:W3CDTF">2025-03-21T12:40:00Z</dcterms:modified>
</cp:coreProperties>
</file>